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61" w:rsidRDefault="00E07A61" w:rsidP="00E07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lang w:val="ky-KG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 w:eastAsia="ru-RU"/>
        </w:rPr>
        <w:t>Насаатчылык жөнүндө жобо</w:t>
      </w:r>
    </w:p>
    <w:p w:rsidR="00E07A61" w:rsidRDefault="00E07A61" w:rsidP="00E07A6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6"/>
          <w:szCs w:val="46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ky-KG" w:eastAsia="ru-RU"/>
        </w:rPr>
        <w:t>1.1. Насаатчылык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val="ky-KG" w:eastAsia="ru-RU"/>
        </w:rPr>
        <w:t>– бул насаатчынын төмөнкү адистерге кесиптик өсүш жагынан ар тараптуу жардам колдоо көрсөтүү ишмердиги. </w:t>
      </w:r>
    </w:p>
    <w:p w:rsidR="00E07A61" w:rsidRDefault="00E07A61" w:rsidP="00E07A61">
      <w:pPr>
        <w:numPr>
          <w:ilvl w:val="0"/>
          <w:numId w:val="1"/>
        </w:numPr>
        <w:spacing w:after="0" w:line="240" w:lineRule="auto"/>
        <w:ind w:left="1500"/>
        <w:textAlignment w:val="baseline"/>
        <w:rPr>
          <w:rFonts w:ascii="Arial" w:eastAsia="Times New Roman" w:hAnsi="Arial" w:cs="Arial"/>
          <w:i/>
          <w:iCs/>
          <w:color w:val="2F5496"/>
          <w:sz w:val="20"/>
          <w:szCs w:val="20"/>
          <w:lang w:val="ky-KG" w:eastAsia="ru-RU"/>
        </w:rPr>
      </w:pPr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val="ky-KG" w:eastAsia="ru-RU"/>
        </w:rPr>
        <w:t> Педагогикалык билими болсо да, билим  берүү  мекемелеринде педагог катары иштеген эмгек тажрыйбасы топтоло элек жаш адистерге;</w:t>
      </w:r>
    </w:p>
    <w:p w:rsidR="00E07A61" w:rsidRDefault="00E07A61" w:rsidP="00E07A61">
      <w:pPr>
        <w:numPr>
          <w:ilvl w:val="0"/>
          <w:numId w:val="1"/>
        </w:numPr>
        <w:spacing w:after="0" w:line="240" w:lineRule="auto"/>
        <w:ind w:left="1500"/>
        <w:textAlignment w:val="baseline"/>
        <w:rPr>
          <w:rFonts w:ascii="Arial" w:eastAsia="Times New Roman" w:hAnsi="Arial" w:cs="Arial"/>
          <w:i/>
          <w:iCs/>
          <w:color w:val="2F5496"/>
          <w:sz w:val="20"/>
          <w:szCs w:val="20"/>
          <w:lang w:val="ky-KG" w:eastAsia="ru-RU"/>
        </w:rPr>
      </w:pPr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val="ky-KG" w:eastAsia="ru-RU"/>
        </w:rPr>
        <w:t>Мугалимдик кызматка которулган адистерге аткарган кызмат милдеттерине байланыштуу окутуу усулдары боюнча кесиптик иш билгиликтерин тереңдетүү талап кылынса;</w:t>
      </w:r>
    </w:p>
    <w:p w:rsidR="00E07A61" w:rsidRDefault="00E07A61" w:rsidP="00E07A61">
      <w:pPr>
        <w:numPr>
          <w:ilvl w:val="0"/>
          <w:numId w:val="1"/>
        </w:numPr>
        <w:spacing w:after="0" w:line="240" w:lineRule="auto"/>
        <w:ind w:left="1500"/>
        <w:textAlignment w:val="baseline"/>
        <w:rPr>
          <w:rFonts w:ascii="Arial" w:eastAsia="Times New Roman" w:hAnsi="Arial" w:cs="Arial"/>
          <w:i/>
          <w:iCs/>
          <w:color w:val="2F5496"/>
          <w:sz w:val="20"/>
          <w:szCs w:val="20"/>
          <w:lang w:val="ky-KG" w:eastAsia="ru-RU"/>
        </w:rPr>
      </w:pPr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val="ky-KG" w:eastAsia="ru-RU"/>
        </w:rPr>
        <w:t>Билим берүү мекемелеринде педагогикалык эмгек тажрыйбасы жок, педагогикалык эмес окуу жайларды бүтүргөндөргө;</w:t>
      </w:r>
    </w:p>
    <w:p w:rsidR="00E07A61" w:rsidRDefault="00E07A61" w:rsidP="00E07A61">
      <w:pPr>
        <w:numPr>
          <w:ilvl w:val="0"/>
          <w:numId w:val="1"/>
        </w:numPr>
        <w:spacing w:line="240" w:lineRule="auto"/>
        <w:ind w:left="1500"/>
        <w:textAlignment w:val="baseline"/>
        <w:rPr>
          <w:rFonts w:ascii="Arial" w:eastAsia="Times New Roman" w:hAnsi="Arial" w:cs="Arial"/>
          <w:i/>
          <w:iCs/>
          <w:color w:val="2F549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адистииктер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\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боюнча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сырттан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дистанциялык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жол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окуп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жаткан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стунденттерге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E07A61" w:rsidRDefault="00E07A61" w:rsidP="00E07A61">
      <w:pPr>
        <w:spacing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бул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сабак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окутуу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усулу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жаатында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мыкты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инсандык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сапаттарга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эээ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болгон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педагог.</w:t>
      </w:r>
    </w:p>
    <w:p w:rsidR="00E07A61" w:rsidRDefault="00E07A61" w:rsidP="00E07A61">
      <w:pPr>
        <w:spacing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ишмердиги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үчүн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зарыл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билгиликтерин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өнүктүрүү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боюнча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насаатчынын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тутумдуу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жекече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жүргүзүшү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.</w:t>
      </w:r>
    </w:p>
    <w:p w:rsidR="00E07A61" w:rsidRDefault="00E07A61" w:rsidP="00E07A61">
      <w:pPr>
        <w:spacing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3.Насатчылыктын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укуктук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негизи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болуп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Республикасынын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Билим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берүү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илим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министрлигинин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ушул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жобосу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башка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мыйзам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ченем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актылары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саналат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.</w:t>
      </w:r>
    </w:p>
    <w:p w:rsidR="00E07A61" w:rsidRDefault="00E07A61" w:rsidP="00E07A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Насаатчылыктын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максаттары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милдеттери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E07A61" w:rsidRDefault="00E07A61" w:rsidP="00E0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61" w:rsidRDefault="00E07A61" w:rsidP="00E07A61">
      <w:pPr>
        <w:spacing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ab/>
        <w:t xml:space="preserve">2.1.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Насаатчылыктын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максаты</w:t>
      </w:r>
      <w:proofErr w:type="spellEnd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адистерге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такшалуу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жагынан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көмөк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көрсөтүү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аркылуу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мектептин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кадрлар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маселесин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чечүүгө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өбөлгө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түзүү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.</w:t>
      </w:r>
    </w:p>
    <w:p w:rsidR="00E07A61" w:rsidRDefault="00E07A61" w:rsidP="00E07A61">
      <w:pPr>
        <w:spacing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Насаатчылыктын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негизги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милдеттери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</w:p>
    <w:p w:rsidR="00E07A61" w:rsidRDefault="00E07A61" w:rsidP="00E07A61">
      <w:pPr>
        <w:numPr>
          <w:ilvl w:val="0"/>
          <w:numId w:val="2"/>
        </w:numPr>
        <w:spacing w:after="0" w:line="240" w:lineRule="auto"/>
        <w:ind w:left="1500"/>
        <w:textAlignment w:val="baseline"/>
        <w:rPr>
          <w:rFonts w:ascii="Arial" w:eastAsia="Times New Roman" w:hAnsi="Arial" w:cs="Arial"/>
          <w:i/>
          <w:iCs/>
          <w:color w:val="2F549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маданиятына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көнүктүрүү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жамаатынын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мыкты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салттарын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адеп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чеемдерин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өздөштүрүүгө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көмөктөшүү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E07A61" w:rsidRDefault="00E07A61" w:rsidP="00E07A61">
      <w:pPr>
        <w:numPr>
          <w:ilvl w:val="0"/>
          <w:numId w:val="2"/>
        </w:numPr>
        <w:spacing w:after="0" w:line="240" w:lineRule="auto"/>
        <w:ind w:left="1500"/>
        <w:textAlignment w:val="baseline"/>
        <w:rPr>
          <w:rFonts w:ascii="Arial" w:eastAsia="Times New Roman" w:hAnsi="Arial" w:cs="Arial"/>
          <w:i/>
          <w:iCs/>
          <w:color w:val="2F549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адистердин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педагогикалык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ишке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дилгирлигин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ойготуу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аларды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мектепте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алып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калуу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;</w:t>
      </w:r>
    </w:p>
    <w:p w:rsidR="00E07A61" w:rsidRDefault="00E07A61" w:rsidP="00E07A61">
      <w:pPr>
        <w:numPr>
          <w:ilvl w:val="0"/>
          <w:numId w:val="2"/>
        </w:numPr>
        <w:spacing w:line="240" w:lineRule="auto"/>
        <w:ind w:left="1500"/>
        <w:textAlignment w:val="baseline"/>
        <w:rPr>
          <w:rFonts w:ascii="Arial" w:eastAsia="Times New Roman" w:hAnsi="Arial" w:cs="Arial"/>
          <w:i/>
          <w:iCs/>
          <w:color w:val="2F5496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Жаш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адистин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кесиптик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өнсүшүн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камсыздоо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тапшырылган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милдеттери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алдынча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сапаттуу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аткаруу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жөндөмүн</w:t>
      </w:r>
      <w:proofErr w:type="spellEnd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t>өнүктүрүү</w:t>
      </w:r>
      <w:proofErr w:type="spellEnd"/>
    </w:p>
    <w:p w:rsidR="00E07A61" w:rsidRDefault="00E07A61" w:rsidP="00E07A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7A61" w:rsidRDefault="00E07A61" w:rsidP="00E07A6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                        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Насаатчы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мугалимдер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жөнүндө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маалымат</w:t>
      </w:r>
      <w:proofErr w:type="spellEnd"/>
    </w:p>
    <w:p w:rsidR="00E07A61" w:rsidRDefault="00E07A61" w:rsidP="00E07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"/>
        <w:gridCol w:w="2409"/>
        <w:gridCol w:w="1753"/>
        <w:gridCol w:w="1980"/>
        <w:gridCol w:w="1335"/>
        <w:gridCol w:w="1311"/>
      </w:tblGrid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Мугалимдин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аты-жөнү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Туулган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Кызматы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Эмгек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стажы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Бүткөн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окуу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жайы</w:t>
            </w:r>
            <w:proofErr w:type="spellEnd"/>
          </w:p>
        </w:tc>
      </w:tr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</w:tcPr>
          <w:p w:rsidR="00E07A61" w:rsidRDefault="00E0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Адилбекова Мунарахан Базарбаевна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04.05.1965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Башталгыч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ОШТУ</w:t>
            </w:r>
          </w:p>
          <w:p w:rsidR="00E07A61" w:rsidRDefault="00E07A61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 </w:t>
            </w:r>
          </w:p>
        </w:tc>
      </w:tr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Камбарова Жыпаргүл Дүйшеевна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15.01.1975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Кыргыз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жана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адабияты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 xml:space="preserve">           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ОШМ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У</w:t>
            </w:r>
          </w:p>
        </w:tc>
      </w:tr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Султанкулова  Анипахан Абдыразаковна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21.02.1968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 xml:space="preserve">Математика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мугалими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32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ЖАГ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У</w:t>
            </w:r>
          </w:p>
        </w:tc>
      </w:tr>
    </w:tbl>
    <w:p w:rsidR="00E07A61" w:rsidRDefault="00E07A61" w:rsidP="00E07A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7A61" w:rsidRDefault="00E07A61" w:rsidP="00E07A6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Жаш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мугалимдер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жөнүндө</w:t>
      </w:r>
      <w:proofErr w:type="spellEnd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маалымат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2420"/>
        <w:gridCol w:w="1784"/>
        <w:gridCol w:w="1806"/>
        <w:gridCol w:w="1061"/>
        <w:gridCol w:w="1714"/>
      </w:tblGrid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Мугалимдин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аты-жөнү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Туулган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Кызматы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Эмгек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стажы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Бүткөн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окуу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жайы</w:t>
            </w:r>
            <w:proofErr w:type="spellEnd"/>
          </w:p>
        </w:tc>
      </w:tr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Норузбаева  Жыпар Базарбаевна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03.08.1986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 xml:space="preserve">Башт.кл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мугалими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  <w:sz w:val="28"/>
                <w:szCs w:val="24"/>
                <w:lang w:val="ky-KG" w:eastAsia="ru-RU"/>
              </w:rPr>
              <w:t xml:space="preserve"> Ош  кес Коллежд</w:t>
            </w:r>
          </w:p>
        </w:tc>
      </w:tr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Караева  Гүлжаш Раимжановна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26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.199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0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 xml:space="preserve">Башт.кл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мугалими</w:t>
            </w:r>
            <w:proofErr w:type="spellEnd"/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8" w:space="0" w:color="000000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28"/>
                <w:szCs w:val="28"/>
                <w:lang w:val="ky-KG" w:eastAsia="ru-RU"/>
              </w:rPr>
              <w:t>ЖАГУ</w:t>
            </w:r>
          </w:p>
        </w:tc>
      </w:tr>
      <w:tr w:rsidR="00E07A61" w:rsidTr="00E07A61"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hideMark/>
          </w:tcPr>
          <w:p w:rsidR="00E07A61" w:rsidRDefault="00E07A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4" w:space="0" w:color="2F5496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Ка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был  кызы  Сайкал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03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.199</w:t>
            </w: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 xml:space="preserve">Физика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eastAsia="ru-RU"/>
              </w:rPr>
              <w:t>мугалими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4" w:space="0" w:color="2F5496"/>
              <w:bottom w:val="single" w:sz="24" w:space="0" w:color="2F5496"/>
              <w:right w:val="single" w:sz="24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07A61" w:rsidRDefault="00E07A61">
            <w:pPr>
              <w:spacing w:before="240"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val="ky-KG" w:eastAsia="ru-RU"/>
              </w:rPr>
              <w:t>КӨУ</w:t>
            </w:r>
          </w:p>
        </w:tc>
      </w:tr>
    </w:tbl>
    <w:p w:rsidR="000826BA" w:rsidRDefault="000826BA"/>
    <w:sectPr w:rsidR="0008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6562"/>
    <w:multiLevelType w:val="multilevel"/>
    <w:tmpl w:val="586A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0327D"/>
    <w:multiLevelType w:val="multilevel"/>
    <w:tmpl w:val="3FA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61"/>
    <w:rsid w:val="000826BA"/>
    <w:rsid w:val="00E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7DBA"/>
  <w15:chartTrackingRefBased/>
  <w15:docId w15:val="{15017105-0497-478A-B071-15542D0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I-3</dc:creator>
  <cp:keywords/>
  <dc:description/>
  <cp:lastModifiedBy>I-3</cp:lastModifiedBy>
  <cp:revision>1</cp:revision>
  <dcterms:created xsi:type="dcterms:W3CDTF">2023-04-16T13:49:00Z</dcterms:created>
  <dcterms:modified xsi:type="dcterms:W3CDTF">2023-04-16T13:50:00Z</dcterms:modified>
</cp:coreProperties>
</file>